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</w:p>
    <w:p>
      <w:pPr>
        <w:spacing w:line="220" w:lineRule="atLeast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鞍山师范学院非学历教育项目审批运行流程图</w:t>
      </w: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  <w:r>
        <w:pict>
          <v:group id="_x0000_s1103" o:spid="_x0000_s1103" o:spt="203" style="position:absolute;left:0pt;margin-left:-33.6pt;margin-top:4.5pt;height:608.4pt;width:510.25pt;z-index:251661312;mso-width-relative:page;mso-height-relative:page;" coordorigin="1128,3096" coordsize="10205,12168">
            <o:lock v:ext="edit"/>
            <v:rect id="_x0000_s1079" o:spid="_x0000_s1079" o:spt="1" style="position:absolute;left:3132;top:5328;height:1428;width:6252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after="0"/>
                      <w:jc w:val="both"/>
                      <w:rPr>
                        <w:rFonts w:hint="eastAsia" w:ascii="仿宋" w:hAnsi="仿宋" w:eastAsia="仿宋"/>
                        <w:sz w:val="30"/>
                        <w:szCs w:val="30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sz w:val="30"/>
                        <w:szCs w:val="30"/>
                      </w:rPr>
                      <w:t>党委发展规划处（部）:</w:t>
                    </w:r>
                    <w:r>
                      <w:rPr>
                        <w:rFonts w:hint="eastAsia" w:ascii="仿宋" w:hAnsi="仿宋" w:eastAsia="仿宋"/>
                        <w:sz w:val="30"/>
                        <w:szCs w:val="30"/>
                      </w:rPr>
                      <w:t>审批</w:t>
                    </w:r>
                  </w:p>
                  <w:p>
                    <w:pPr>
                      <w:spacing w:after="0"/>
                      <w:jc w:val="both"/>
                      <w:rPr>
                        <w:rFonts w:ascii="仿宋" w:hAnsi="仿宋" w:eastAsia="仿宋"/>
                        <w:b/>
                        <w:sz w:val="30"/>
                        <w:szCs w:val="30"/>
                      </w:rPr>
                    </w:pPr>
                    <w:r>
                      <w:rPr>
                        <w:rFonts w:hint="eastAsia" w:ascii="仿宋" w:hAnsi="仿宋" w:eastAsia="仿宋"/>
                        <w:sz w:val="30"/>
                        <w:szCs w:val="30"/>
                      </w:rPr>
                      <w:t>（办公地点：行政楼3</w:t>
                    </w:r>
                    <w:r>
                      <w:rPr>
                        <w:rFonts w:hint="eastAsia" w:ascii="仿宋" w:hAnsi="仿宋" w:eastAsia="仿宋"/>
                        <w:sz w:val="30"/>
                        <w:szCs w:val="30"/>
                        <w:lang w:val="en-US" w:eastAsia="zh-CN"/>
                      </w:rPr>
                      <w:t>20</w:t>
                    </w:r>
                    <w:r>
                      <w:rPr>
                        <w:rFonts w:hint="eastAsia" w:ascii="仿宋" w:hAnsi="仿宋" w:eastAsia="仿宋"/>
                        <w:sz w:val="30"/>
                        <w:szCs w:val="30"/>
                      </w:rPr>
                      <w:t>；联系人：</w:t>
                    </w:r>
                    <w:r>
                      <w:rPr>
                        <w:rFonts w:hint="eastAsia" w:ascii="仿宋" w:hAnsi="仿宋" w:eastAsia="仿宋"/>
                        <w:sz w:val="30"/>
                        <w:szCs w:val="30"/>
                        <w:lang w:val="en-US" w:eastAsia="zh-CN"/>
                      </w:rPr>
                      <w:t>朱世玉</w:t>
                    </w:r>
                    <w:r>
                      <w:rPr>
                        <w:rFonts w:hint="eastAsia" w:ascii="仿宋" w:hAnsi="仿宋" w:eastAsia="仿宋"/>
                        <w:sz w:val="30"/>
                        <w:szCs w:val="30"/>
                      </w:rPr>
                      <w:t>；电话：15</w:t>
                    </w:r>
                    <w:r>
                      <w:rPr>
                        <w:rFonts w:hint="eastAsia" w:ascii="仿宋" w:hAnsi="仿宋" w:eastAsia="仿宋"/>
                        <w:sz w:val="30"/>
                        <w:szCs w:val="30"/>
                        <w:lang w:val="en-US" w:eastAsia="zh-CN"/>
                      </w:rPr>
                      <w:t>714022017</w:t>
                    </w:r>
                    <w:r>
                      <w:rPr>
                        <w:rFonts w:hint="eastAsia" w:ascii="仿宋" w:hAnsi="仿宋" w:eastAsia="仿宋"/>
                        <w:sz w:val="30"/>
                        <w:szCs w:val="30"/>
                      </w:rPr>
                      <w:t>）</w:t>
                    </w:r>
                  </w:p>
                  <w:p>
                    <w:pPr>
                      <w:jc w:val="both"/>
                    </w:pPr>
                  </w:p>
                </w:txbxContent>
              </v:textbox>
            </v:rect>
            <v:shape id="_x0000_s1080" o:spid="_x0000_s1080" o:spt="110" type="#_x0000_t110" style="position:absolute;left:3348;top:7752;height:2028;width:5904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after="0"/>
                      <w:jc w:val="both"/>
                      <w:rPr>
                        <w:rFonts w:ascii="仿宋" w:hAnsi="仿宋" w:eastAsia="仿宋"/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sz w:val="30"/>
                        <w:szCs w:val="30"/>
                      </w:rPr>
                      <w:t>办学部门:</w:t>
                    </w:r>
                    <w:r>
                      <w:rPr>
                        <w:rFonts w:hint="eastAsia" w:ascii="仿宋" w:hAnsi="仿宋" w:eastAsia="仿宋"/>
                        <w:sz w:val="32"/>
                        <w:szCs w:val="32"/>
                      </w:rPr>
                      <w:t>组织项目实施</w:t>
                    </w:r>
                  </w:p>
                  <w:p/>
                </w:txbxContent>
              </v:textbox>
            </v:shape>
            <v:group id="_x0000_s1102" o:spid="_x0000_s1102" o:spt="203" style="position:absolute;left:1128;top:3096;height:12168;width:10205;" coordorigin="1128,3096" coordsize="10205,12168">
              <o:lock v:ext="edit"/>
              <v:group id="_x0000_s1101" o:spid="_x0000_s1101" o:spt="203" style="position:absolute;left:1128;top:3096;height:12168;width:10205;" coordorigin="1128,3096" coordsize="10205,12168">
                <o:lock v:ext="edit"/>
                <v:shape id="_x0000_s1026" o:spid="_x0000_s1026" o:spt="176" type="#_x0000_t176" style="position:absolute;left:3216;top:3096;height:1056;width:5904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spacing w:after="0"/>
                          <w:jc w:val="both"/>
                          <w:rPr>
                            <w:rFonts w:ascii="仿宋" w:hAnsi="仿宋" w:eastAsia="仿宋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sz w:val="30"/>
                            <w:szCs w:val="30"/>
                          </w:rPr>
                          <w:t>办学部门:</w:t>
                        </w:r>
                        <w:r>
                          <w:rPr>
                            <w:rFonts w:hint="eastAsia" w:ascii="仿宋" w:hAnsi="仿宋" w:eastAsia="仿宋"/>
                            <w:sz w:val="30"/>
                            <w:szCs w:val="30"/>
                          </w:rPr>
                          <w:t>履行立项审批手续，填写《非学历教育项目审批表》并提供相关材料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7" o:spid="_x0000_s1027" o:spt="176" type="#_x0000_t176" style="position:absolute;left:1128;top:4644;height:2943;width:1500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spacing w:after="0"/>
                          <w:rPr>
                            <w:rFonts w:ascii="仿宋" w:hAnsi="仿宋" w:eastAsia="仿宋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sz w:val="30"/>
                            <w:szCs w:val="30"/>
                          </w:rPr>
                          <w:t>国际交流合作处：</w:t>
                        </w:r>
                        <w:r>
                          <w:rPr>
                            <w:rFonts w:hint="eastAsia" w:ascii="仿宋" w:hAnsi="仿宋" w:eastAsia="仿宋"/>
                            <w:sz w:val="30"/>
                            <w:szCs w:val="30"/>
                          </w:rPr>
                          <w:t>对涉外办学项目提出审核意见</w:t>
                        </w:r>
                      </w:p>
                    </w:txbxContent>
                  </v:textbox>
                </v:shape>
                <v:rect id="_x0000_s1032" o:spid="_x0000_s1032" o:spt="1" style="position:absolute;left:3216;top:10548;height:1536;width:5868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spacing w:after="0"/>
                          <w:rPr>
                            <w:rFonts w:ascii="仿宋" w:hAnsi="仿宋" w:eastAsia="仿宋" w:cs="Times New Roman"/>
                            <w:b/>
                            <w:kern w:val="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sz w:val="30"/>
                            <w:szCs w:val="30"/>
                          </w:rPr>
                          <w:t>办学部门：</w:t>
                        </w:r>
                        <w:r>
                          <w:rPr>
                            <w:rFonts w:hint="eastAsia" w:ascii="仿宋" w:hAnsi="仿宋" w:eastAsia="仿宋" w:cs="Times New Roman"/>
                            <w:kern w:val="2"/>
                            <w:sz w:val="32"/>
                            <w:szCs w:val="32"/>
                          </w:rPr>
                          <w:t>非学历教育项目结束后，提出结业申请，填报《非学历教育培训项目结业证书申领汇总表》</w:t>
                        </w:r>
                      </w:p>
                    </w:txbxContent>
                  </v:textbox>
                </v:rect>
                <v:shape id="_x0000_s1033" o:spid="_x0000_s1033" o:spt="176" type="#_x0000_t176" style="position:absolute;left:3216;top:13332;height:1932;width:5868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spacing w:after="0"/>
                          <w:rPr>
                            <w:rFonts w:ascii="仿宋" w:hAnsi="仿宋" w:eastAsia="仿宋" w:cs="Times New Roman"/>
                            <w:b/>
                            <w:kern w:val="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sz w:val="30"/>
                            <w:szCs w:val="30"/>
                          </w:rPr>
                          <w:t>党委发展规划部（处）：</w:t>
                        </w:r>
                        <w:r>
                          <w:rPr>
                            <w:rFonts w:hint="eastAsia" w:ascii="仿宋" w:hAnsi="仿宋" w:eastAsia="仿宋" w:cs="Times New Roman"/>
                            <w:kern w:val="2"/>
                            <w:sz w:val="32"/>
                            <w:szCs w:val="32"/>
                          </w:rPr>
                          <w:t>对项目完成情况进行审核，审核通过后对修满规定学时、完成学习内容、经考核合格的学员发放结业证书</w:t>
                        </w:r>
                      </w:p>
                    </w:txbxContent>
                  </v:textbox>
                </v:shape>
                <v:shape id="_x0000_s1061" o:spid="_x0000_s1061" o:spt="176" type="#_x0000_t176" style="position:absolute;left:9900;top:5667;height:5906;width:1433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spacing w:after="0"/>
                          <w:jc w:val="both"/>
                          <w:rPr>
                            <w:rFonts w:ascii="仿宋" w:hAnsi="仿宋" w:eastAsia="仿宋"/>
                            <w:b/>
                            <w:color w:val="333333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sz w:val="30"/>
                            <w:szCs w:val="30"/>
                          </w:rPr>
                          <w:t>学校财务、审计、人事、学生、纪检监察等部门：</w:t>
                        </w:r>
                        <w:r>
                          <w:rPr>
                            <w:rFonts w:hint="eastAsia" w:ascii="仿宋" w:hAnsi="仿宋" w:eastAsia="仿宋"/>
                            <w:color w:val="333333"/>
                            <w:sz w:val="30"/>
                            <w:szCs w:val="30"/>
                          </w:rPr>
                          <w:t>进行日常监管、专项检查，强化监督制约</w:t>
                        </w:r>
                      </w:p>
                    </w:txbxContent>
                  </v:textbox>
                </v:shape>
              </v:group>
              <v:shape id="_x0000_s1082" o:spid="_x0000_s1082" o:spt="32" type="#_x0000_t32" style="position:absolute;left:9120;top:3889;flip:x;height:0;width:1493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1083" o:spid="_x0000_s1083" o:spt="32" type="#_x0000_t32" style="position:absolute;left:9384;top:6012;flip:x;height:1;width:516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1084" o:spid="_x0000_s1084" o:spt="32" type="#_x0000_t32" style="position:absolute;left:9252;top:8748;flip:x;height:0;width:648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1085" o:spid="_x0000_s1085" o:spt="32" type="#_x0000_t32" style="position:absolute;left:9084;top:11256;flip:x;height:0;width:816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1086" o:spid="_x0000_s1086" o:spt="32" type="#_x0000_t32" style="position:absolute;left:9084;top:14374;flip:x;height:1;width:1529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1087" o:spid="_x0000_s1087" o:spt="32" type="#_x0000_t32" style="position:absolute;left:6276;top:6756;height:996;width:0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1088" o:spid="_x0000_s1088" o:spt="32" type="#_x0000_t32" style="position:absolute;left:6216;top:4152;height:1176;width:0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1089" o:spid="_x0000_s1089" o:spt="32" type="#_x0000_t32" style="position:absolute;left:6276;top:9780;height:768;width:0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1090" o:spid="_x0000_s1090" o:spt="32" type="#_x0000_t32" style="position:absolute;left:6276;top:12084;height:1248;width:0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1092" o:spid="_x0000_s1092" o:spt="32" type="#_x0000_t32" style="position:absolute;left:1884;top:3888;height:0;width:1332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_x0000_s1093" o:spid="_x0000_s1093" o:spt="32" type="#_x0000_t32" style="position:absolute;left:1884;top:3888;height:756;width:0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1094" o:spid="_x0000_s1094" o:spt="32" type="#_x0000_t32" style="position:absolute;left:2628;top:6168;height:0;width:504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1095" o:spid="_x0000_s1095" o:spt="32" type="#_x0000_t32" style="position:absolute;left:6624;top:4152;flip:y;height:1176;width:0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1099" o:spid="_x0000_s1099" o:spt="32" type="#_x0000_t32" style="position:absolute;left:10613;top:11573;flip:y;height:2802;width:0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_x0000_s1100" o:spid="_x0000_s1100" o:spt="32" type="#_x0000_t32" style="position:absolute;left:10613;top:3889;height:1778;width:1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</v:group>
          </v:group>
        </w:pict>
      </w:r>
    </w:p>
    <w:p>
      <w:pPr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pict>
          <v:roundrect id="_x0000_s1097" o:spid="_x0000_s1097" o:spt="2" style="position:absolute;left:0pt;margin-left:244.2pt;margin-top:14.2pt;height:47.4pt;width:57.6pt;z-index:251660288;mso-width-relative:page;mso-height-relative:page;" stroked="t" coordsize="21600,21600" arcsize="0.166666666666667">
            <v:path/>
            <v:fill focussize="0,0"/>
            <v:stroke color="#FFFFFF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不通过退回</w:t>
                  </w:r>
                </w:p>
              </w:txbxContent>
            </v:textbox>
          </v:roundrect>
        </w:pict>
      </w:r>
    </w:p>
    <w:p>
      <w:pPr>
        <w:jc w:val="center"/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tabs>
          <w:tab w:val="left" w:pos="4620"/>
        </w:tabs>
        <w:jc w:val="center"/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pict>
          <v:roundrect id="_x0000_s1096" o:spid="_x0000_s1096" o:spt="2" style="position:absolute;left:0pt;margin-left:229.8pt;margin-top:20.65pt;height:43.8pt;width:23.4pt;z-index:251659264;mso-width-relative:page;mso-height-relative:page;" stroked="t" coordsize="21600,21600" arcsize="0.166666666666667">
            <v:path/>
            <v:fill focussize="0,0"/>
            <v:stroke color="#FFFFFF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通过</w:t>
                  </w:r>
                </w:p>
              </w:txbxContent>
            </v:textbox>
          </v:roundrect>
        </w:pict>
      </w:r>
    </w:p>
    <w:p>
      <w:pPr>
        <w:tabs>
          <w:tab w:val="left" w:pos="3360"/>
        </w:tabs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jkwODM3OWExMzgxMGNhODE3NjYyNWUwMzZmZGRiZGEifQ=="/>
  </w:docVars>
  <w:rsids>
    <w:rsidRoot w:val="00D31D50"/>
    <w:rsid w:val="00011F62"/>
    <w:rsid w:val="00044DC4"/>
    <w:rsid w:val="00080B97"/>
    <w:rsid w:val="000874B6"/>
    <w:rsid w:val="0009085A"/>
    <w:rsid w:val="00156D33"/>
    <w:rsid w:val="001A1493"/>
    <w:rsid w:val="002158ED"/>
    <w:rsid w:val="00222EB7"/>
    <w:rsid w:val="00285478"/>
    <w:rsid w:val="00323B43"/>
    <w:rsid w:val="00334F3D"/>
    <w:rsid w:val="0036029B"/>
    <w:rsid w:val="003B5992"/>
    <w:rsid w:val="003D37D8"/>
    <w:rsid w:val="003D5BE6"/>
    <w:rsid w:val="003D6E0C"/>
    <w:rsid w:val="00426133"/>
    <w:rsid w:val="004358AB"/>
    <w:rsid w:val="00455DD8"/>
    <w:rsid w:val="00527D28"/>
    <w:rsid w:val="005870A7"/>
    <w:rsid w:val="005B41A5"/>
    <w:rsid w:val="005E5F12"/>
    <w:rsid w:val="005F42F9"/>
    <w:rsid w:val="006377EE"/>
    <w:rsid w:val="0067196A"/>
    <w:rsid w:val="006A52D2"/>
    <w:rsid w:val="006C0942"/>
    <w:rsid w:val="00761197"/>
    <w:rsid w:val="007774E1"/>
    <w:rsid w:val="007A6F4B"/>
    <w:rsid w:val="007D09AC"/>
    <w:rsid w:val="00853888"/>
    <w:rsid w:val="00893756"/>
    <w:rsid w:val="008B046B"/>
    <w:rsid w:val="008B7726"/>
    <w:rsid w:val="0091301B"/>
    <w:rsid w:val="009178DE"/>
    <w:rsid w:val="00970B34"/>
    <w:rsid w:val="00994D8D"/>
    <w:rsid w:val="009B0E65"/>
    <w:rsid w:val="00A02E6B"/>
    <w:rsid w:val="00A25B61"/>
    <w:rsid w:val="00A840E7"/>
    <w:rsid w:val="00AB418E"/>
    <w:rsid w:val="00C60BC4"/>
    <w:rsid w:val="00C813E4"/>
    <w:rsid w:val="00C86CEB"/>
    <w:rsid w:val="00C873B6"/>
    <w:rsid w:val="00D10A69"/>
    <w:rsid w:val="00D210BD"/>
    <w:rsid w:val="00D22504"/>
    <w:rsid w:val="00D31D50"/>
    <w:rsid w:val="00D511D2"/>
    <w:rsid w:val="00DA330C"/>
    <w:rsid w:val="00DE00D4"/>
    <w:rsid w:val="00E14C9C"/>
    <w:rsid w:val="00E37A45"/>
    <w:rsid w:val="00E50EA4"/>
    <w:rsid w:val="00E575F9"/>
    <w:rsid w:val="00EB215E"/>
    <w:rsid w:val="00ED505E"/>
    <w:rsid w:val="00F15C04"/>
    <w:rsid w:val="00F63D38"/>
    <w:rsid w:val="00F7225E"/>
    <w:rsid w:val="00F93FFF"/>
    <w:rsid w:val="00F94F0B"/>
    <w:rsid w:val="00FA165D"/>
    <w:rsid w:val="00FC6570"/>
    <w:rsid w:val="1AF55BD1"/>
    <w:rsid w:val="759D188D"/>
    <w:rsid w:val="773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82"/>
        <o:r id="V:Rule2" type="connector" idref="#_x0000_s1083"/>
        <o:r id="V:Rule3" type="connector" idref="#_x0000_s1084"/>
        <o:r id="V:Rule4" type="connector" idref="#_x0000_s1085"/>
        <o:r id="V:Rule5" type="connector" idref="#_x0000_s1086"/>
        <o:r id="V:Rule6" type="connector" idref="#_x0000_s1087"/>
        <o:r id="V:Rule7" type="connector" idref="#_x0000_s1088"/>
        <o:r id="V:Rule8" type="connector" idref="#_x0000_s1089"/>
        <o:r id="V:Rule9" type="connector" idref="#_x0000_s1090"/>
        <o:r id="V:Rule10" type="connector" idref="#_x0000_s1092"/>
        <o:r id="V:Rule11" type="connector" idref="#_x0000_s1093"/>
        <o:r id="V:Rule12" type="connector" idref="#_x0000_s1094"/>
        <o:r id="V:Rule13" type="connector" idref="#_x0000_s1095"/>
        <o:r id="V:Rule14" type="connector" idref="#_x0000_s1099"/>
        <o:r id="V:Rule15" type="connector" idref="#_x0000_s110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9"/>
    <customShpInfo spid="_x0000_s1080"/>
    <customShpInfo spid="_x0000_s1026"/>
    <customShpInfo spid="_x0000_s1027"/>
    <customShpInfo spid="_x0000_s1032"/>
    <customShpInfo spid="_x0000_s1033"/>
    <customShpInfo spid="_x0000_s1061"/>
    <customShpInfo spid="_x0000_s110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2"/>
    <customShpInfo spid="_x0000_s1093"/>
    <customShpInfo spid="_x0000_s1094"/>
    <customShpInfo spid="_x0000_s1095"/>
    <customShpInfo spid="_x0000_s1099"/>
    <customShpInfo spid="_x0000_s1100"/>
    <customShpInfo spid="_x0000_s1102"/>
    <customShpInfo spid="_x0000_s1103"/>
    <customShpInfo spid="_x0000_s1097"/>
    <customShpInfo spid="_x0000_s109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F25398-0992-45CC-A718-7A778FC829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1017</TotalTime>
  <ScaleCrop>false</ScaleCrop>
  <LinksUpToDate>false</LinksUpToDate>
  <CharactersWithSpaces>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dell</dc:creator>
  <cp:lastModifiedBy>strive</cp:lastModifiedBy>
  <cp:lastPrinted>2022-09-05T07:21:00Z</cp:lastPrinted>
  <dcterms:modified xsi:type="dcterms:W3CDTF">2023-07-07T01:53:02Z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CA06940E435745F1BE970AAB8B874C4A</vt:lpwstr>
  </property>
</Properties>
</file>